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653"/>
        <w:gridCol w:w="4200"/>
      </w:tblGrid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Pr="003845DA" w:rsidRDefault="003845DA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               </w:t>
            </w:r>
            <w:r w:rsidR="00F850E0">
              <w:rPr>
                <w:rFonts w:ascii="Arial" w:hAnsi="Arial" w:cs="Arial"/>
                <w:smallCaps/>
                <w:sz w:val="18"/>
                <w:szCs w:val="18"/>
              </w:rPr>
              <w:t xml:space="preserve"> Fachschaft</w:t>
            </w:r>
            <w:r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Ethik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7D134D" w:rsidRDefault="007D134D" w:rsidP="007D134D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7D134D">
        <w:rPr>
          <w:rFonts w:asciiTheme="minorHAnsi" w:hAnsiTheme="minorHAnsi"/>
          <w:sz w:val="32"/>
          <w:szCs w:val="32"/>
          <w:lang w:val="de-DE"/>
        </w:rPr>
        <w:t>Kriterien für mündliche Noten in</w:t>
      </w:r>
      <w:r w:rsidR="003845DA">
        <w:rPr>
          <w:rFonts w:asciiTheme="minorHAnsi" w:hAnsiTheme="minorHAnsi"/>
          <w:sz w:val="32"/>
          <w:szCs w:val="32"/>
          <w:lang w:val="de-DE"/>
        </w:rPr>
        <w:t xml:space="preserve"> Ethik</w:t>
      </w:r>
    </w:p>
    <w:p w:rsidR="007D134D" w:rsidRPr="007D134D" w:rsidRDefault="007D134D">
      <w:pPr>
        <w:rPr>
          <w:rFonts w:asciiTheme="minorHAnsi" w:hAnsiTheme="minorHAnsi"/>
          <w:lang w:val="de-DE"/>
        </w:rPr>
      </w:pPr>
    </w:p>
    <w:p w:rsidR="003845DA" w:rsidRPr="003845DA" w:rsidRDefault="003845DA" w:rsidP="003845DA">
      <w:pPr>
        <w:pStyle w:val="KeinLeerraum"/>
        <w:spacing w:line="276" w:lineRule="auto"/>
        <w:rPr>
          <w:lang w:val="de-DE"/>
        </w:rPr>
      </w:pPr>
      <w:bookmarkStart w:id="0" w:name="_GoBack"/>
      <w:bookmarkEnd w:id="0"/>
      <w:r w:rsidRPr="003845DA">
        <w:rPr>
          <w:lang w:val="de-DE"/>
        </w:rPr>
        <w:t>Berücksichtigung von  Ebenen, die nicht hierarchisch geordnet sind (individuelle, altersabhängige und päda</w:t>
      </w:r>
      <w:r>
        <w:rPr>
          <w:lang w:val="de-DE"/>
        </w:rPr>
        <w:softHyphen/>
      </w:r>
      <w:r w:rsidRPr="003845DA">
        <w:rPr>
          <w:lang w:val="de-DE"/>
        </w:rPr>
        <w:t>g</w:t>
      </w:r>
      <w:r w:rsidRPr="003845DA">
        <w:rPr>
          <w:lang w:val="de-DE"/>
        </w:rPr>
        <w:t>o</w:t>
      </w:r>
      <w:r>
        <w:rPr>
          <w:lang w:val="de-DE"/>
        </w:rPr>
        <w:softHyphen/>
      </w:r>
      <w:r w:rsidRPr="003845DA">
        <w:rPr>
          <w:lang w:val="de-DE"/>
        </w:rPr>
        <w:t>gische Handhabung!):</w:t>
      </w:r>
    </w:p>
    <w:p w:rsidR="003845DA" w:rsidRPr="003845DA" w:rsidRDefault="003845DA" w:rsidP="003845DA">
      <w:pPr>
        <w:pStyle w:val="KeinLeerraum"/>
        <w:spacing w:line="276" w:lineRule="auto"/>
        <w:rPr>
          <w:lang w:val="de-DE"/>
        </w:rPr>
      </w:pPr>
      <w:r w:rsidRPr="003845DA">
        <w:rPr>
          <w:b/>
          <w:lang w:val="de-DE"/>
        </w:rPr>
        <w:t>Ebene 1:</w:t>
      </w:r>
      <w:r w:rsidRPr="003845DA">
        <w:rPr>
          <w:lang w:val="de-DE"/>
        </w:rPr>
        <w:t xml:space="preserve"> Problembewusstsein und eigenständiges Denken</w:t>
      </w:r>
    </w:p>
    <w:p w:rsidR="003845DA" w:rsidRPr="003845DA" w:rsidRDefault="003845DA" w:rsidP="003845DA">
      <w:pPr>
        <w:pStyle w:val="KeinLeerraum"/>
        <w:spacing w:line="276" w:lineRule="auto"/>
        <w:rPr>
          <w:lang w:val="de-DE"/>
        </w:rPr>
      </w:pPr>
      <w:r w:rsidRPr="003845DA">
        <w:rPr>
          <w:b/>
          <w:lang w:val="de-DE"/>
        </w:rPr>
        <w:t>Ebene 3:</w:t>
      </w:r>
      <w:r w:rsidRPr="003845DA">
        <w:rPr>
          <w:lang w:val="de-DE"/>
        </w:rPr>
        <w:t xml:space="preserve"> Fachkompetenz</w:t>
      </w:r>
    </w:p>
    <w:p w:rsidR="003845DA" w:rsidRPr="003845DA" w:rsidRDefault="003845DA" w:rsidP="003845DA">
      <w:pPr>
        <w:pStyle w:val="KeinLeerraum"/>
        <w:spacing w:line="276" w:lineRule="auto"/>
        <w:rPr>
          <w:lang w:val="de-DE"/>
        </w:rPr>
      </w:pPr>
      <w:r w:rsidRPr="003845DA">
        <w:rPr>
          <w:b/>
          <w:lang w:val="de-DE"/>
        </w:rPr>
        <w:t xml:space="preserve">Ebene 4: </w:t>
      </w:r>
      <w:r w:rsidRPr="003845DA">
        <w:rPr>
          <w:lang w:val="de-DE"/>
        </w:rPr>
        <w:t>Sozialkompetenz</w:t>
      </w:r>
    </w:p>
    <w:p w:rsidR="003845DA" w:rsidRPr="003845DA" w:rsidRDefault="003845DA" w:rsidP="003845DA">
      <w:pPr>
        <w:pStyle w:val="KeinLeerraum"/>
        <w:spacing w:after="120" w:line="276" w:lineRule="auto"/>
        <w:rPr>
          <w:lang w:val="de-DE"/>
        </w:rPr>
      </w:pPr>
      <w:r w:rsidRPr="003845DA">
        <w:rPr>
          <w:b/>
          <w:lang w:val="de-DE"/>
        </w:rPr>
        <w:t>Ebene 5:</w:t>
      </w:r>
      <w:r w:rsidRPr="003845DA">
        <w:rPr>
          <w:lang w:val="de-DE"/>
        </w:rPr>
        <w:t xml:space="preserve"> Sprachliche Kompetenz</w:t>
      </w:r>
    </w:p>
    <w:p w:rsidR="003845DA" w:rsidRDefault="003845DA" w:rsidP="003845DA">
      <w:pPr>
        <w:pStyle w:val="KeinLeerraum"/>
        <w:spacing w:line="276" w:lineRule="auto"/>
        <w:rPr>
          <w:lang w:val="de-DE"/>
        </w:rPr>
      </w:pPr>
      <w:r w:rsidRPr="003845DA">
        <w:rPr>
          <w:lang w:val="de-DE"/>
        </w:rPr>
        <w:t xml:space="preserve">Die mündliche Note ergibt sich </w:t>
      </w:r>
      <w:r w:rsidRPr="003845DA">
        <w:rPr>
          <w:u w:val="single"/>
          <w:lang w:val="de-DE"/>
        </w:rPr>
        <w:t>nicht</w:t>
      </w:r>
      <w:r w:rsidRPr="003845DA">
        <w:rPr>
          <w:lang w:val="de-DE"/>
        </w:rPr>
        <w:t xml:space="preserve"> aus der Verrechnung von Teilleistungen auf den einzelnen Ebenen.</w:t>
      </w:r>
    </w:p>
    <w:p w:rsidR="003845DA" w:rsidRPr="003845DA" w:rsidRDefault="003845DA" w:rsidP="003845DA">
      <w:pPr>
        <w:pStyle w:val="KeinLeerraum"/>
        <w:spacing w:line="276" w:lineRule="auto"/>
        <w:rPr>
          <w:lang w:val="de-DE"/>
        </w:rPr>
      </w:pPr>
    </w:p>
    <w:tbl>
      <w:tblPr>
        <w:tblStyle w:val="Tabellengitternetz"/>
        <w:tblW w:w="10100" w:type="dxa"/>
        <w:tblLook w:val="04A0"/>
      </w:tblPr>
      <w:tblGrid>
        <w:gridCol w:w="1242"/>
        <w:gridCol w:w="2127"/>
        <w:gridCol w:w="6731"/>
      </w:tblGrid>
      <w:tr w:rsidR="003845DA" w:rsidRPr="003845DA" w:rsidTr="0052672C">
        <w:trPr>
          <w:trHeight w:val="440"/>
        </w:trPr>
        <w:tc>
          <w:tcPr>
            <w:tcW w:w="1242" w:type="dxa"/>
            <w:vAlign w:val="center"/>
          </w:tcPr>
          <w:p w:rsidR="003845DA" w:rsidRPr="003845DA" w:rsidRDefault="003845DA" w:rsidP="005267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/>
                <w:b/>
                <w:bCs/>
              </w:rPr>
              <w:t>Noten</w:t>
            </w:r>
          </w:p>
        </w:tc>
        <w:tc>
          <w:tcPr>
            <w:tcW w:w="2127" w:type="dxa"/>
            <w:vAlign w:val="center"/>
          </w:tcPr>
          <w:p w:rsidR="003845DA" w:rsidRPr="003845DA" w:rsidRDefault="003845DA" w:rsidP="005267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/>
                <w:b/>
                <w:bCs/>
              </w:rPr>
              <w:t>allgemeine</w:t>
            </w:r>
          </w:p>
          <w:p w:rsidR="003845DA" w:rsidRPr="003845DA" w:rsidRDefault="003845DA" w:rsidP="005267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/>
                <w:b/>
                <w:bCs/>
              </w:rPr>
              <w:t xml:space="preserve"> Beschreibung</w:t>
            </w:r>
          </w:p>
        </w:tc>
        <w:tc>
          <w:tcPr>
            <w:tcW w:w="6731" w:type="dxa"/>
            <w:vAlign w:val="center"/>
          </w:tcPr>
          <w:p w:rsidR="003845DA" w:rsidRPr="003845DA" w:rsidRDefault="003845DA" w:rsidP="0052672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/>
                <w:b/>
              </w:rPr>
              <w:t>Kriterien (</w:t>
            </w:r>
            <w:r w:rsidRPr="003845DA">
              <w:rPr>
                <w:rFonts w:asciiTheme="minorHAnsi" w:hAnsiTheme="minorHAnsi" w:cs="Arial"/>
                <w:b/>
                <w:bCs/>
                <w:lang w:bidi="ar-SA"/>
              </w:rPr>
              <w:t>Der Schüler / die Schülerin …)</w:t>
            </w:r>
          </w:p>
        </w:tc>
      </w:tr>
      <w:tr w:rsidR="003845DA" w:rsidRPr="003845DA" w:rsidTr="0052672C">
        <w:trPr>
          <w:trHeight w:val="2033"/>
        </w:trPr>
        <w:tc>
          <w:tcPr>
            <w:tcW w:w="1242" w:type="dxa"/>
            <w:vAlign w:val="center"/>
          </w:tcPr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45DA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 w:cs="Arial"/>
                <w:b/>
              </w:rPr>
              <w:t>(13,14,15)</w:t>
            </w:r>
          </w:p>
        </w:tc>
        <w:tc>
          <w:tcPr>
            <w:tcW w:w="2127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Leistung entspricht den Anforderungen in b</w:t>
            </w:r>
            <w:r w:rsidRPr="003845DA">
              <w:rPr>
                <w:rFonts w:asciiTheme="minorHAnsi" w:hAnsiTheme="minorHAnsi"/>
                <w:bCs/>
              </w:rPr>
              <w:t>e</w:t>
            </w:r>
            <w:r w:rsidRPr="003845DA">
              <w:rPr>
                <w:rFonts w:asciiTheme="minorHAnsi" w:hAnsiTheme="minorHAnsi"/>
                <w:bCs/>
              </w:rPr>
              <w:t>sonderem Maße</w:t>
            </w:r>
          </w:p>
        </w:tc>
        <w:tc>
          <w:tcPr>
            <w:tcW w:w="6731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(1) ausgeprägtes Problembewusstsein; eigenständige Beiträge zur Probleman</w:t>
            </w:r>
            <w:r w:rsidRPr="003845DA">
              <w:rPr>
                <w:rFonts w:asciiTheme="minorHAnsi" w:hAnsiTheme="minorHAnsi"/>
                <w:bCs/>
              </w:rPr>
              <w:t>a</w:t>
            </w:r>
            <w:r w:rsidRPr="003845DA">
              <w:rPr>
                <w:rFonts w:asciiTheme="minorHAnsi" w:hAnsiTheme="minorHAnsi"/>
                <w:bCs/>
              </w:rPr>
              <w:t>lyse und Problem</w:t>
            </w:r>
            <w:r w:rsidRPr="003845DA">
              <w:rPr>
                <w:rFonts w:asciiTheme="minorHAnsi" w:hAnsiTheme="minorHAnsi"/>
                <w:bCs/>
              </w:rPr>
              <w:softHyphen/>
              <w:t>lösung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(2) umfangreiches Fachwissen; Verständnis der Zusammenhänge, Begriffe und Methoden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(3) weit überdurchschnittliche Bereitschaft zur Auseinandersetzung mit den Gedanken und Gefüh</w:t>
            </w:r>
            <w:r w:rsidRPr="003845DA">
              <w:rPr>
                <w:rFonts w:asciiTheme="minorHAnsi" w:hAnsiTheme="minorHAnsi"/>
                <w:bCs/>
              </w:rPr>
              <w:softHyphen/>
              <w:t xml:space="preserve">len anderer 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(4) sichere Verwendung der Fachbegriffe; Fähigkeit, einen eigenen Standpunkt sehr differenziert darzu</w:t>
            </w:r>
            <w:r w:rsidRPr="003845DA">
              <w:rPr>
                <w:rFonts w:asciiTheme="minorHAnsi" w:hAnsiTheme="minorHAnsi"/>
                <w:bCs/>
              </w:rPr>
              <w:softHyphen/>
              <w:t>stel</w:t>
            </w:r>
            <w:r w:rsidRPr="003845DA">
              <w:rPr>
                <w:rFonts w:asciiTheme="minorHAnsi" w:hAnsiTheme="minorHAnsi"/>
                <w:bCs/>
              </w:rPr>
              <w:softHyphen/>
              <w:t>len</w:t>
            </w:r>
          </w:p>
        </w:tc>
      </w:tr>
      <w:tr w:rsidR="003845DA" w:rsidRPr="003845DA" w:rsidTr="0052672C">
        <w:trPr>
          <w:trHeight w:val="2033"/>
        </w:trPr>
        <w:tc>
          <w:tcPr>
            <w:tcW w:w="1242" w:type="dxa"/>
            <w:vAlign w:val="center"/>
          </w:tcPr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45DA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 w:cs="Arial"/>
                <w:b/>
              </w:rPr>
              <w:t>(10,11,12)</w:t>
            </w:r>
          </w:p>
        </w:tc>
        <w:tc>
          <w:tcPr>
            <w:tcW w:w="2127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Leistung entspricht den Anforderungen voll</w:t>
            </w:r>
          </w:p>
        </w:tc>
        <w:tc>
          <w:tcPr>
            <w:tcW w:w="6731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(1) gutes Problembewusstsein; größtenteils eigenständige Beiträge zur Analyse und Lösung von Problemen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(2) überdurchschnittliches Fachwissen; gutes Verständnis der Zusammenhänge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(3) klar erkennbare Bereitschaft zur Auseinandersetzung mit den Gedanken und Gefühlen anderer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(4) Insgesamt sichere Verwendung der Fachbegriffe; Fähigkeit, einen eigenen Standpunkt differenziert dar</w:t>
            </w:r>
            <w:r w:rsidRPr="003845DA">
              <w:rPr>
                <w:rFonts w:asciiTheme="minorHAnsi" w:hAnsiTheme="minorHAnsi"/>
                <w:bCs/>
              </w:rPr>
              <w:softHyphen/>
              <w:t>zu</w:t>
            </w:r>
            <w:r w:rsidRPr="003845DA">
              <w:rPr>
                <w:rFonts w:asciiTheme="minorHAnsi" w:hAnsiTheme="minorHAnsi"/>
                <w:bCs/>
              </w:rPr>
              <w:softHyphen/>
              <w:t>stellen</w:t>
            </w:r>
          </w:p>
        </w:tc>
      </w:tr>
      <w:tr w:rsidR="003845DA" w:rsidRPr="003845DA" w:rsidTr="0052672C">
        <w:trPr>
          <w:trHeight w:val="2033"/>
        </w:trPr>
        <w:tc>
          <w:tcPr>
            <w:tcW w:w="1242" w:type="dxa"/>
            <w:vAlign w:val="center"/>
          </w:tcPr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45DA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 w:cs="Arial"/>
                <w:b/>
              </w:rPr>
              <w:t>(7,8,9)</w:t>
            </w:r>
          </w:p>
        </w:tc>
        <w:tc>
          <w:tcPr>
            <w:tcW w:w="2127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Leistung entspricht im Allgemeinen den A</w:t>
            </w:r>
            <w:r w:rsidRPr="003845DA">
              <w:rPr>
                <w:rFonts w:asciiTheme="minorHAnsi" w:hAnsiTheme="minorHAnsi"/>
                <w:bCs/>
              </w:rPr>
              <w:t>n</w:t>
            </w:r>
            <w:r w:rsidRPr="003845DA">
              <w:rPr>
                <w:rFonts w:asciiTheme="minorHAnsi" w:hAnsiTheme="minorHAnsi"/>
                <w:bCs/>
              </w:rPr>
              <w:t>forderungen</w:t>
            </w:r>
          </w:p>
        </w:tc>
        <w:tc>
          <w:tcPr>
            <w:tcW w:w="6731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(1) Problembewusstsein im Großen und Ganzen vorhanden; teilweise eige</w:t>
            </w:r>
            <w:r w:rsidRPr="003845DA">
              <w:rPr>
                <w:rFonts w:asciiTheme="minorHAnsi" w:hAnsiTheme="minorHAnsi"/>
                <w:bCs/>
              </w:rPr>
              <w:t>n</w:t>
            </w:r>
            <w:r w:rsidRPr="003845DA">
              <w:rPr>
                <w:rFonts w:asciiTheme="minorHAnsi" w:hAnsiTheme="minorHAnsi"/>
                <w:bCs/>
              </w:rPr>
              <w:t>ständige Beiträge zur Problem</w:t>
            </w:r>
            <w:r w:rsidRPr="003845DA">
              <w:rPr>
                <w:rFonts w:asciiTheme="minorHAnsi" w:hAnsiTheme="minorHAnsi"/>
                <w:bCs/>
              </w:rPr>
              <w:softHyphen/>
              <w:t>ana</w:t>
            </w:r>
            <w:r w:rsidRPr="003845DA">
              <w:rPr>
                <w:rFonts w:asciiTheme="minorHAnsi" w:hAnsiTheme="minorHAnsi"/>
                <w:bCs/>
              </w:rPr>
              <w:softHyphen/>
              <w:t>lyse und zur Problemlösung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(2) durchschnittliches Fachwissen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(3) Situations- und themenabhängige Bereitschaft zur Auseinandersetzung mit den Gedanken und Gefühlen anderer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(4) Fähigkeit, einige Fachbegriffe richtig zu verwenden und einen eigenen Standpunkt angemessen darzustel</w:t>
            </w:r>
            <w:r w:rsidRPr="003845DA">
              <w:rPr>
                <w:rFonts w:asciiTheme="minorHAnsi" w:hAnsiTheme="minorHAnsi"/>
                <w:bCs/>
              </w:rPr>
              <w:softHyphen/>
              <w:t>len</w:t>
            </w:r>
          </w:p>
        </w:tc>
      </w:tr>
      <w:tr w:rsidR="003845DA" w:rsidRPr="003845DA" w:rsidTr="0052672C">
        <w:trPr>
          <w:trHeight w:val="2033"/>
        </w:trPr>
        <w:tc>
          <w:tcPr>
            <w:tcW w:w="1242" w:type="dxa"/>
            <w:vAlign w:val="center"/>
          </w:tcPr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45DA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 w:cs="Arial"/>
                <w:b/>
              </w:rPr>
              <w:t>(4,5,6)</w:t>
            </w:r>
          </w:p>
        </w:tc>
        <w:tc>
          <w:tcPr>
            <w:tcW w:w="2127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Leistung zeigt zwar Mängel auf, entspricht aber im Ganzen den Anforderungen.</w:t>
            </w:r>
          </w:p>
        </w:tc>
        <w:tc>
          <w:tcPr>
            <w:tcW w:w="6731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(1) Problembewusstsein mit spürbaren Grenzen; eigenständige Beiträge zur Problemanalyse und zur Problem</w:t>
            </w:r>
            <w:r w:rsidRPr="003845DA">
              <w:rPr>
                <w:rFonts w:asciiTheme="minorHAnsi" w:hAnsiTheme="minorHAnsi"/>
                <w:bCs/>
              </w:rPr>
              <w:softHyphen/>
              <w:t>lö</w:t>
            </w:r>
            <w:r w:rsidRPr="003845DA">
              <w:rPr>
                <w:rFonts w:asciiTheme="minorHAnsi" w:hAnsiTheme="minorHAnsi"/>
                <w:bCs/>
              </w:rPr>
              <w:softHyphen/>
              <w:t>sung in Ansätzen vorhanden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(2) Fachwissen vorhanden, aber mit größeren Lücken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(3) weitgehend situations-, themen- und personenabhängige Bereitschaft zur Auseinandersetzung mit anderen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(4) einige Fachbegriffe vorhanden, aber mit größeren Defiziten bei der Verwe</w:t>
            </w:r>
            <w:r w:rsidRPr="003845DA">
              <w:rPr>
                <w:rFonts w:asciiTheme="minorHAnsi" w:hAnsiTheme="minorHAnsi"/>
                <w:bCs/>
              </w:rPr>
              <w:t>n</w:t>
            </w:r>
            <w:r w:rsidRPr="003845DA">
              <w:rPr>
                <w:rFonts w:asciiTheme="minorHAnsi" w:hAnsiTheme="minorHAnsi"/>
                <w:bCs/>
              </w:rPr>
              <w:t>dung; Fähigkeit, einen eigenen Standpunkt in Ansätzen darzustellen</w:t>
            </w:r>
          </w:p>
        </w:tc>
      </w:tr>
      <w:tr w:rsidR="003845DA" w:rsidRPr="003845DA" w:rsidTr="003845DA">
        <w:trPr>
          <w:trHeight w:val="1672"/>
        </w:trPr>
        <w:tc>
          <w:tcPr>
            <w:tcW w:w="1242" w:type="dxa"/>
            <w:vAlign w:val="center"/>
          </w:tcPr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45DA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5</w:t>
            </w:r>
          </w:p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 w:cs="Arial"/>
                <w:b/>
              </w:rPr>
              <w:t>(1, 2, 3)</w:t>
            </w:r>
          </w:p>
        </w:tc>
        <w:tc>
          <w:tcPr>
            <w:tcW w:w="2127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Leistung entspricht den Anforderungen nicht, aber Grundkennt</w:t>
            </w:r>
            <w:r w:rsidRPr="003845DA">
              <w:rPr>
                <w:rFonts w:asciiTheme="minorHAnsi" w:hAnsiTheme="minorHAnsi"/>
                <w:bCs/>
              </w:rPr>
              <w:softHyphen/>
            </w:r>
            <w:r w:rsidRPr="003845DA">
              <w:rPr>
                <w:rFonts w:asciiTheme="minorHAnsi" w:hAnsiTheme="minorHAnsi"/>
                <w:bCs/>
              </w:rPr>
              <w:softHyphen/>
              <w:t>nisse vorhanden, die Mängel können in ab</w:t>
            </w:r>
            <w:r w:rsidRPr="003845DA">
              <w:rPr>
                <w:rFonts w:asciiTheme="minorHAnsi" w:hAnsiTheme="minorHAnsi"/>
                <w:bCs/>
              </w:rPr>
              <w:softHyphen/>
              <w:t>sehbarer Zeit behoben werden.</w:t>
            </w:r>
          </w:p>
        </w:tc>
        <w:tc>
          <w:tcPr>
            <w:tcW w:w="6731" w:type="dxa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(1) nur in kleinen Ansätzen vorhandenes Problembewusstsein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(2) erhebliche Lücken im Fachwissen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(3) kaum Bereitschaft zur Auseinandersetzung mit den Gedanken und Gefühlen der Mitschüler</w:t>
            </w:r>
          </w:p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(4) deutliche Defizite in der Sprach- und Argumentationskompetenz</w:t>
            </w:r>
          </w:p>
        </w:tc>
      </w:tr>
      <w:tr w:rsidR="003845DA" w:rsidRPr="003845DA" w:rsidTr="003845DA">
        <w:trPr>
          <w:trHeight w:val="1823"/>
        </w:trPr>
        <w:tc>
          <w:tcPr>
            <w:tcW w:w="1242" w:type="dxa"/>
            <w:vAlign w:val="center"/>
          </w:tcPr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845DA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  <w:p w:rsidR="003845DA" w:rsidRPr="003845DA" w:rsidRDefault="003845DA" w:rsidP="003845DA">
            <w:pPr>
              <w:spacing w:before="40" w:after="40"/>
              <w:jc w:val="center"/>
              <w:rPr>
                <w:rFonts w:asciiTheme="minorHAnsi" w:hAnsiTheme="minorHAnsi"/>
                <w:b/>
                <w:bCs/>
              </w:rPr>
            </w:pPr>
            <w:r w:rsidRPr="003845DA">
              <w:rPr>
                <w:rFonts w:asciiTheme="minorHAnsi" w:hAnsiTheme="minorHAnsi" w:cs="Arial"/>
                <w:b/>
              </w:rPr>
              <w:t>(0)</w:t>
            </w:r>
          </w:p>
        </w:tc>
        <w:tc>
          <w:tcPr>
            <w:tcW w:w="2127" w:type="dxa"/>
            <w:vAlign w:val="center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Leistung entspricht den Anforderungen nicht. Die Grundkenntnisse sind so lückenhaft, dass die Mängel in absehb</w:t>
            </w:r>
            <w:r w:rsidRPr="003845DA">
              <w:rPr>
                <w:rFonts w:asciiTheme="minorHAnsi" w:hAnsiTheme="minorHAnsi"/>
                <w:bCs/>
              </w:rPr>
              <w:t>a</w:t>
            </w:r>
            <w:r w:rsidRPr="003845DA">
              <w:rPr>
                <w:rFonts w:asciiTheme="minorHAnsi" w:hAnsiTheme="minorHAnsi"/>
                <w:bCs/>
              </w:rPr>
              <w:t>rer Zeit nicht behoben werden können.</w:t>
            </w:r>
          </w:p>
        </w:tc>
        <w:tc>
          <w:tcPr>
            <w:tcW w:w="6731" w:type="dxa"/>
          </w:tcPr>
          <w:p w:rsidR="003845DA" w:rsidRPr="003845DA" w:rsidRDefault="003845DA" w:rsidP="003845DA">
            <w:pPr>
              <w:spacing w:before="40" w:after="40"/>
              <w:rPr>
                <w:rFonts w:asciiTheme="minorHAnsi" w:hAnsiTheme="minorHAnsi"/>
                <w:bCs/>
              </w:rPr>
            </w:pPr>
            <w:r w:rsidRPr="003845DA">
              <w:rPr>
                <w:rFonts w:asciiTheme="minorHAnsi" w:hAnsiTheme="minorHAnsi"/>
                <w:bCs/>
              </w:rPr>
              <w:t>(1-4) absolutes Desinteresse und absolute Verweigerungshaltung; eklatante Lücken im Fachwissen und in der Argumentationsfähigkeit; keine erkennbare Bereitschaft zur Auseinandersetzung mit den Gedanken und Gefühlen anderer</w:t>
            </w:r>
          </w:p>
        </w:tc>
      </w:tr>
    </w:tbl>
    <w:p w:rsidR="00F850E0" w:rsidRPr="003845DA" w:rsidRDefault="00F850E0">
      <w:pPr>
        <w:rPr>
          <w:rFonts w:asciiTheme="minorHAnsi" w:hAnsiTheme="minorHAnsi"/>
        </w:rPr>
      </w:pPr>
    </w:p>
    <w:p w:rsidR="00F850E0" w:rsidRPr="003845DA" w:rsidRDefault="00F850E0">
      <w:pPr>
        <w:rPr>
          <w:rFonts w:asciiTheme="minorHAnsi" w:hAnsiTheme="minorHAnsi"/>
          <w:lang w:val="de-DE"/>
        </w:rPr>
      </w:pPr>
    </w:p>
    <w:p w:rsidR="00F850E0" w:rsidRPr="007D134D" w:rsidRDefault="00F850E0">
      <w:pPr>
        <w:rPr>
          <w:rFonts w:asciiTheme="minorHAnsi" w:hAnsiTheme="minorHAnsi"/>
          <w:lang w:val="de-DE"/>
        </w:rPr>
      </w:pPr>
    </w:p>
    <w:p w:rsidR="00F850E0" w:rsidRPr="007D134D" w:rsidRDefault="00F850E0">
      <w:pPr>
        <w:rPr>
          <w:rFonts w:asciiTheme="minorHAnsi" w:hAnsiTheme="minorHAnsi"/>
          <w:lang w:val="de-DE"/>
        </w:rPr>
      </w:pPr>
    </w:p>
    <w:p w:rsidR="00F850E0" w:rsidRPr="007D134D" w:rsidRDefault="00F850E0">
      <w:pPr>
        <w:rPr>
          <w:rFonts w:asciiTheme="minorHAnsi" w:hAnsiTheme="minorHAnsi"/>
          <w:lang w:val="de-DE"/>
        </w:rPr>
      </w:pPr>
    </w:p>
    <w:p w:rsidR="00F850E0" w:rsidRPr="007D134D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</w:rPr>
      </w:pPr>
    </w:p>
    <w:sectPr w:rsidR="00F850E0" w:rsidRPr="00F850E0" w:rsidSect="00F850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323F3C"/>
    <w:rsid w:val="003845DA"/>
    <w:rsid w:val="003C2C91"/>
    <w:rsid w:val="004922E9"/>
    <w:rsid w:val="00796DC0"/>
    <w:rsid w:val="007D134D"/>
    <w:rsid w:val="00DB6799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paragraph" w:styleId="KeinLeerraum">
    <w:name w:val="No Spacing"/>
    <w:uiPriority w:val="1"/>
    <w:qFormat/>
    <w:rsid w:val="003845DA"/>
    <w:pPr>
      <w:spacing w:after="0" w:line="240" w:lineRule="auto"/>
    </w:pPr>
    <w:rPr>
      <w:lang w:val="en-US" w:bidi="en-US"/>
    </w:rPr>
  </w:style>
  <w:style w:type="table" w:styleId="Tabellengitternetz">
    <w:name w:val="Table Grid"/>
    <w:basedOn w:val="NormaleTabelle"/>
    <w:uiPriority w:val="59"/>
    <w:rsid w:val="003845D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2828</Characters>
  <Application>Microsoft Office Word</Application>
  <DocSecurity>0</DocSecurity>
  <Lines>23</Lines>
  <Paragraphs>6</Paragraphs>
  <ScaleCrop>false</ScaleCrop>
  <Company>Stadt FN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</cp:revision>
  <dcterms:created xsi:type="dcterms:W3CDTF">2015-08-21T11:36:00Z</dcterms:created>
  <dcterms:modified xsi:type="dcterms:W3CDTF">2015-08-21T11:36:00Z</dcterms:modified>
</cp:coreProperties>
</file>