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FE0498" w:rsidRDefault="00FE0498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   </w:t>
            </w:r>
            <w:r w:rsidR="00F850E0">
              <w:rPr>
                <w:rFonts w:ascii="Arial" w:hAnsi="Arial" w:cs="Arial"/>
                <w:smallCaps/>
                <w:sz w:val="18"/>
                <w:szCs w:val="18"/>
              </w:rPr>
              <w:t xml:space="preserve"> Fachschaft</w:t>
            </w: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Religion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FE0498">
        <w:rPr>
          <w:rFonts w:asciiTheme="minorHAnsi" w:hAnsiTheme="minorHAnsi"/>
          <w:sz w:val="32"/>
          <w:szCs w:val="32"/>
          <w:lang w:val="de-DE"/>
        </w:rPr>
        <w:t xml:space="preserve"> Religion (kath. und </w:t>
      </w:r>
      <w:proofErr w:type="spellStart"/>
      <w:r w:rsidR="00FE0498">
        <w:rPr>
          <w:rFonts w:asciiTheme="minorHAnsi" w:hAnsiTheme="minorHAnsi"/>
          <w:sz w:val="32"/>
          <w:szCs w:val="32"/>
          <w:lang w:val="de-DE"/>
        </w:rPr>
        <w:t>evang</w:t>
      </w:r>
      <w:proofErr w:type="spellEnd"/>
      <w:r w:rsidR="00FE0498">
        <w:rPr>
          <w:rFonts w:asciiTheme="minorHAnsi" w:hAnsiTheme="minorHAnsi"/>
          <w:sz w:val="32"/>
          <w:szCs w:val="32"/>
          <w:lang w:val="de-DE"/>
        </w:rPr>
        <w:t>.)</w:t>
      </w:r>
    </w:p>
    <w:p w:rsidR="007D134D" w:rsidRPr="007D134D" w:rsidRDefault="007D134D">
      <w:pPr>
        <w:rPr>
          <w:rFonts w:asciiTheme="minorHAnsi" w:hAnsiTheme="minorHAnsi"/>
          <w:lang w:val="de-DE"/>
        </w:rPr>
      </w:pPr>
    </w:p>
    <w:p w:rsidR="007D134D" w:rsidRPr="00FE0498" w:rsidRDefault="007D134D">
      <w:pPr>
        <w:rPr>
          <w:rFonts w:asciiTheme="minorHAnsi" w:hAnsiTheme="minorHAnsi"/>
          <w:lang w:val="de-DE"/>
        </w:rPr>
      </w:pPr>
    </w:p>
    <w:p w:rsidR="00FE0498" w:rsidRPr="00FE0498" w:rsidRDefault="00FE0498" w:rsidP="00FE0498">
      <w:pPr>
        <w:pStyle w:val="KeinLeerraum"/>
        <w:rPr>
          <w:b/>
          <w:u w:val="single"/>
        </w:rPr>
      </w:pPr>
      <w:r w:rsidRPr="00FE0498">
        <w:rPr>
          <w:b/>
          <w:u w:val="single"/>
        </w:rPr>
        <w:t>Berücksichtigung von 5 Ebenen, die nicht hierarchisch geordnet sind (individuell, altersabhängig und pädagogisch handhaben!):</w:t>
      </w:r>
    </w:p>
    <w:p w:rsidR="00FE0498" w:rsidRPr="00FE0498" w:rsidRDefault="00FE0498" w:rsidP="00FE0498">
      <w:pPr>
        <w:pStyle w:val="KeinLeerraum"/>
        <w:rPr>
          <w:b/>
          <w:sz w:val="12"/>
          <w:szCs w:val="12"/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  <w:r w:rsidRPr="00FE0498">
        <w:rPr>
          <w:b/>
          <w:u w:val="single"/>
        </w:rPr>
        <w:t>Ebene 1:</w:t>
      </w:r>
      <w:r w:rsidRPr="00FE0498">
        <w:t xml:space="preserve"> </w:t>
      </w:r>
      <w:r w:rsidRPr="00FE0498">
        <w:rPr>
          <w:u w:val="single"/>
        </w:rPr>
        <w:t>Motivation und Interesse am Fach</w:t>
      </w:r>
    </w:p>
    <w:p w:rsidR="00FE0498" w:rsidRPr="00FE0498" w:rsidRDefault="00FE0498" w:rsidP="00FE0498">
      <w:pPr>
        <w:pStyle w:val="KeinLeerraum"/>
        <w:rPr>
          <w:sz w:val="12"/>
          <w:szCs w:val="12"/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  <w:r w:rsidRPr="00FE0498">
        <w:rPr>
          <w:b/>
          <w:u w:val="single"/>
        </w:rPr>
        <w:t>Ebene 2:</w:t>
      </w:r>
      <w:r w:rsidRPr="00FE0498">
        <w:t xml:space="preserve"> </w:t>
      </w:r>
      <w:r w:rsidRPr="00FE0498">
        <w:rPr>
          <w:u w:val="single"/>
        </w:rPr>
        <w:t>Problembewusstsein und eigenständiges Denken</w:t>
      </w:r>
    </w:p>
    <w:p w:rsidR="00FE0498" w:rsidRPr="00FE0498" w:rsidRDefault="00FE0498" w:rsidP="00FE0498">
      <w:pPr>
        <w:pStyle w:val="KeinLeerraum"/>
        <w:rPr>
          <w:sz w:val="12"/>
          <w:szCs w:val="12"/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  <w:r w:rsidRPr="00FE0498">
        <w:rPr>
          <w:b/>
          <w:u w:val="single"/>
        </w:rPr>
        <w:t>Ebene 3:</w:t>
      </w:r>
      <w:r w:rsidRPr="00FE0498">
        <w:t xml:space="preserve"> </w:t>
      </w:r>
      <w:r w:rsidRPr="00FE0498">
        <w:rPr>
          <w:u w:val="single"/>
        </w:rPr>
        <w:t>Fachkompetenz</w:t>
      </w:r>
    </w:p>
    <w:p w:rsidR="00FE0498" w:rsidRPr="00FE0498" w:rsidRDefault="00FE0498" w:rsidP="00FE0498">
      <w:pPr>
        <w:pStyle w:val="KeinLeerraum"/>
        <w:rPr>
          <w:sz w:val="12"/>
          <w:szCs w:val="12"/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  <w:r w:rsidRPr="00FE0498">
        <w:rPr>
          <w:b/>
          <w:u w:val="single"/>
        </w:rPr>
        <w:t>Ebene 4:</w:t>
      </w:r>
      <w:r w:rsidRPr="00FE0498">
        <w:rPr>
          <w:b/>
        </w:rPr>
        <w:t xml:space="preserve"> </w:t>
      </w:r>
      <w:r w:rsidRPr="00FE0498">
        <w:rPr>
          <w:u w:val="single"/>
        </w:rPr>
        <w:t>Sozialkompetenz</w:t>
      </w:r>
    </w:p>
    <w:p w:rsidR="00FE0498" w:rsidRPr="00FE0498" w:rsidRDefault="00FE0498" w:rsidP="00FE0498">
      <w:pPr>
        <w:pStyle w:val="KeinLeerraum"/>
        <w:rPr>
          <w:sz w:val="12"/>
          <w:szCs w:val="12"/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  <w:r w:rsidRPr="00FE0498">
        <w:rPr>
          <w:b/>
          <w:u w:val="single"/>
        </w:rPr>
        <w:t>Ebene 5:</w:t>
      </w:r>
      <w:r w:rsidRPr="00FE0498">
        <w:t xml:space="preserve"> </w:t>
      </w:r>
      <w:r w:rsidRPr="00FE0498">
        <w:rPr>
          <w:u w:val="single"/>
        </w:rPr>
        <w:t>Sprachliche Kompetenz</w:t>
      </w:r>
    </w:p>
    <w:p w:rsidR="00FE0498" w:rsidRPr="00FE0498" w:rsidRDefault="00FE0498" w:rsidP="00FE0498">
      <w:pPr>
        <w:pStyle w:val="KeinLeerraum"/>
        <w:rPr>
          <w:u w:val="single"/>
        </w:rPr>
      </w:pPr>
    </w:p>
    <w:p w:rsidR="00FE0498" w:rsidRPr="00FE0498" w:rsidRDefault="00FE0498" w:rsidP="00FE0498">
      <w:pPr>
        <w:pStyle w:val="KeinLeerraum"/>
        <w:rPr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  <w:rPr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t>Note 1: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(1)</w:t>
      </w:r>
      <w:r w:rsidRPr="00FE0498">
        <w:t xml:space="preserve"> profundes Interesse, durchgehend starke Motivation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(2)</w:t>
      </w:r>
      <w:r w:rsidRPr="00FE0498">
        <w:t xml:space="preserve"> ausgeprägtes Problembewusstsein; oft eigenständige Beiträge zur Problemanalyse und Problemlösung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(3)</w:t>
      </w:r>
      <w:r w:rsidRPr="00FE0498">
        <w:t xml:space="preserve"> umfangreiches Fachwissen; Verständnis der Zusammenhänge, Begriffe und Methoden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(4)</w:t>
      </w:r>
      <w:r w:rsidRPr="00FE0498">
        <w:t xml:space="preserve"> weit überdurchschnittliche Bereitschaft zur Auseinandersetzung mit den Gedanken und Gefühlen der Mitschüler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(5)</w:t>
      </w:r>
      <w:r w:rsidRPr="00FE0498">
        <w:t xml:space="preserve"> sichere Verwendung der Fachbegriffe; Fähigkeit, einen eigenen Standpunkt sehr differenziert darzustellen</w:t>
      </w: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t>Note 2: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(1)</w:t>
      </w:r>
      <w:r w:rsidRPr="00FE0498">
        <w:t xml:space="preserve"> großes Interesse und häufig starke Motivation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(2)</w:t>
      </w:r>
      <w:r w:rsidRPr="00FE0498">
        <w:t xml:space="preserve"> gutes Problembewusstsein; regelmäßige Beiträge zur Analyse und Lösung von Problemen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(3)</w:t>
      </w:r>
      <w:r w:rsidRPr="00FE0498">
        <w:t xml:space="preserve"> überdurchschnittliches Fachwissen; gutes Verständnis der Zusammenhänge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(4)</w:t>
      </w:r>
      <w:r w:rsidRPr="00FE0498">
        <w:t xml:space="preserve"> klar erkennbare Bereitschaft zur Auseinandersetzung mit den Gedanken und Gefühlen anderer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(5)</w:t>
      </w:r>
      <w:r w:rsidRPr="00FE0498">
        <w:t xml:space="preserve"> Insgesamt sichere Verwendung der Fachbegriffe; Fähigkeit, einen eigenen Standpunkt differenziert darzustellen</w:t>
      </w: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t>Note 3: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(1)</w:t>
      </w:r>
      <w:r>
        <w:t xml:space="preserve"> t</w:t>
      </w:r>
      <w:r w:rsidRPr="00FE0498">
        <w:t>emporäres Interesse; unterschiedliche Motivation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(2)</w:t>
      </w:r>
      <w:r w:rsidRPr="00FE0498">
        <w:t xml:space="preserve"> Problembewusstsein im Großen und Ganzen vorhanden; hin und wieder individuelle Beiträge zur Problemanalyse und zur Problemlösung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(3)</w:t>
      </w:r>
      <w:r w:rsidRPr="00FE0498">
        <w:t xml:space="preserve"> durchschnittliches Fachwissen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(4)</w:t>
      </w:r>
      <w:r w:rsidRPr="00FE0498">
        <w:t xml:space="preserve"> Situations- und themenabhängige Bereitschaft zur Auseinandersetzung mit den Gedanken und Gefühlen der Mitschüler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(5)</w:t>
      </w:r>
      <w:r w:rsidRPr="00FE0498">
        <w:t xml:space="preserve"> Fähigkeit, einige Fachbegriffe richtig zu verwenden und einen eigenen Standpunkt angemessen darzustellen</w:t>
      </w: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lastRenderedPageBreak/>
        <w:t>Note 4: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(1)</w:t>
      </w:r>
      <w:r w:rsidRPr="00FE0498">
        <w:t xml:space="preserve"> größere Schwankungen bei Interesse und Motivation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(2)</w:t>
      </w:r>
      <w:r w:rsidRPr="00FE0498">
        <w:t xml:space="preserve"> Problembewusstsein mit spürbaren Grenzen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(3)</w:t>
      </w:r>
      <w:r w:rsidRPr="00FE0498">
        <w:t xml:space="preserve"> Fachwissen vorhanden, aber mit größeren Lücken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(4)</w:t>
      </w:r>
      <w:r w:rsidRPr="00FE0498">
        <w:t xml:space="preserve"> weitgehend situations-, </w:t>
      </w:r>
      <w:proofErr w:type="spellStart"/>
      <w:r w:rsidRPr="00FE0498">
        <w:t>themen</w:t>
      </w:r>
      <w:proofErr w:type="spellEnd"/>
      <w:r w:rsidRPr="00FE0498">
        <w:t>- und personenabhängige Bereitschaft zur Auseinandersetzung mit anderen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(5)</w:t>
      </w:r>
      <w:r w:rsidRPr="00FE0498">
        <w:t xml:space="preserve"> einige Fachbegriffe vorhanden, aber mit größeren Defiziten bei der Verwendung; Fähigkeit, einen eigenen Standpunkt in Ansätzen darzustellen</w:t>
      </w: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t>Note 5: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(1)</w:t>
      </w:r>
      <w:r w:rsidRPr="00FE0498">
        <w:t xml:space="preserve"> weitgehendes Desinteresse, schwache Motivation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(2)</w:t>
      </w:r>
      <w:r w:rsidRPr="00FE0498">
        <w:t xml:space="preserve"> nur in kleinen Ansätzen vorhandenes Problembewusstsein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(3)</w:t>
      </w:r>
      <w:r w:rsidRPr="00FE0498">
        <w:t xml:space="preserve"> erhebliche Lücken im Fachwissen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(4)</w:t>
      </w:r>
      <w:r w:rsidRPr="00FE0498">
        <w:t xml:space="preserve"> kaum Bereitschaft zur Auseinandersetzung mit den Gedanken und Gefühlen der Mitschüler</w:t>
      </w: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(5)</w:t>
      </w:r>
      <w:r w:rsidRPr="00FE0498">
        <w:t xml:space="preserve"> deutliche Defizite in der Sprach- und Argumentationskompetenz</w:t>
      </w: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</w:pPr>
    </w:p>
    <w:p w:rsidR="00FE0498" w:rsidRPr="00FE0498" w:rsidRDefault="00FE0498" w:rsidP="00FE0498">
      <w:pPr>
        <w:pStyle w:val="KeinLeerraum"/>
        <w:spacing w:line="264" w:lineRule="auto"/>
        <w:rPr>
          <w:b/>
          <w:u w:val="single"/>
        </w:rPr>
      </w:pPr>
      <w:r w:rsidRPr="00FE0498">
        <w:rPr>
          <w:b/>
          <w:u w:val="single"/>
        </w:rPr>
        <w:t>Note 6:</w:t>
      </w:r>
    </w:p>
    <w:p w:rsidR="00FE0498" w:rsidRPr="00FE0498" w:rsidRDefault="00FE0498" w:rsidP="00FE0498">
      <w:pPr>
        <w:pStyle w:val="KeinLeerraum"/>
        <w:spacing w:line="264" w:lineRule="auto"/>
        <w:rPr>
          <w:b/>
          <w:sz w:val="10"/>
          <w:szCs w:val="10"/>
          <w:u w:val="single"/>
        </w:rPr>
      </w:pPr>
    </w:p>
    <w:p w:rsidR="00FE0498" w:rsidRPr="00FE0498" w:rsidRDefault="00FE0498" w:rsidP="00FE0498">
      <w:pPr>
        <w:pStyle w:val="KeinLeerraum"/>
        <w:spacing w:line="264" w:lineRule="auto"/>
      </w:pPr>
      <w:r w:rsidRPr="00FE0498">
        <w:rPr>
          <w:b/>
          <w:u w:val="single"/>
        </w:rPr>
        <w:t>(1-5)</w:t>
      </w:r>
      <w:r w:rsidRPr="00FE0498">
        <w:t xml:space="preserve"> absolutes Desinteresse und absolute Verweigerungshaltung; eklatante Lücken im Fachwissen und in der Argumentationsfähigkeit; keine erkennbare Bereitschaft zur Auseinandersetzung mit den Gedanken und Gefühlen anderer</w:t>
      </w:r>
    </w:p>
    <w:p w:rsidR="00FE0498" w:rsidRPr="00FE0498" w:rsidRDefault="00FE0498" w:rsidP="00FE0498">
      <w:pPr>
        <w:pStyle w:val="KeinLeerraum"/>
        <w:spacing w:line="264" w:lineRule="auto"/>
      </w:pPr>
    </w:p>
    <w:p w:rsidR="007D134D" w:rsidRPr="00FE0498" w:rsidRDefault="007D134D" w:rsidP="00FE0498">
      <w:pPr>
        <w:spacing w:line="264" w:lineRule="auto"/>
        <w:rPr>
          <w:rFonts w:asciiTheme="minorHAnsi" w:hAnsiTheme="minorHAnsi"/>
          <w:lang w:val="de-DE"/>
        </w:rPr>
      </w:pPr>
    </w:p>
    <w:sectPr w:rsidR="007D134D" w:rsidRPr="00FE0498" w:rsidSect="00F85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323F3C"/>
    <w:rsid w:val="003C2C91"/>
    <w:rsid w:val="004922E9"/>
    <w:rsid w:val="00796DC0"/>
    <w:rsid w:val="007D134D"/>
    <w:rsid w:val="00F850E0"/>
    <w:rsid w:val="00F92324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paragraph" w:styleId="KeinLeerraum">
    <w:name w:val="No Spacing"/>
    <w:uiPriority w:val="1"/>
    <w:qFormat/>
    <w:rsid w:val="00FE0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33F4A-1150-4DF4-A726-7D89EDD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Company>Stadt FN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</cp:revision>
  <dcterms:created xsi:type="dcterms:W3CDTF">2015-08-21T11:58:00Z</dcterms:created>
  <dcterms:modified xsi:type="dcterms:W3CDTF">2015-08-21T11:58:00Z</dcterms:modified>
</cp:coreProperties>
</file>